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1BA" w:rsidRPr="009751BA" w:rsidRDefault="009751BA" w:rsidP="009751BA">
      <w:pPr>
        <w:spacing w:after="0" w:line="240" w:lineRule="auto"/>
        <w:jc w:val="center"/>
        <w:rPr>
          <w:rFonts w:eastAsia="Times New Roman" w:cs="Times New Roman"/>
          <w:b/>
          <w:color w:val="000000"/>
          <w:sz w:val="28"/>
          <w:lang w:val="en-US"/>
        </w:rPr>
      </w:pPr>
      <w:r w:rsidRPr="009751BA">
        <w:rPr>
          <w:rFonts w:eastAsia="Times New Roman" w:cs="Times New Roman"/>
          <w:b/>
          <w:color w:val="000000"/>
          <w:sz w:val="28"/>
          <w:lang w:val="en-US"/>
        </w:rPr>
        <w:t>Avem nevoie de ecografie in sala de nastetri?</w:t>
      </w:r>
    </w:p>
    <w:p w:rsidR="00C54D78" w:rsidRDefault="009751BA">
      <w:pPr>
        <w:rPr>
          <w:lang w:val="en-US"/>
        </w:rPr>
      </w:pPr>
      <w:r>
        <w:rPr>
          <w:lang w:val="en-US"/>
        </w:rPr>
        <w:t>Dominic  Iliescu, Stefania Tudorache, Roxana Dragusin</w:t>
      </w:r>
    </w:p>
    <w:p w:rsidR="009751BA" w:rsidRDefault="009751BA">
      <w:pPr>
        <w:rPr>
          <w:lang w:val="en-US"/>
        </w:rPr>
      </w:pPr>
      <w:r>
        <w:rPr>
          <w:lang w:val="en-US"/>
        </w:rPr>
        <w:t>UMF Craiova</w:t>
      </w:r>
    </w:p>
    <w:p w:rsidR="009751BA" w:rsidRDefault="009751BA">
      <w:pPr>
        <w:rPr>
          <w:lang w:val="en-US"/>
        </w:rPr>
      </w:pPr>
    </w:p>
    <w:p w:rsidR="009751BA" w:rsidRPr="009751BA" w:rsidRDefault="009751BA" w:rsidP="009751BA">
      <w:pPr>
        <w:rPr>
          <w:lang w:val="en-US"/>
        </w:rPr>
      </w:pPr>
      <w:r>
        <w:rPr>
          <w:lang w:val="en-US"/>
        </w:rPr>
        <w:t xml:space="preserve">Obiective. </w:t>
      </w:r>
      <w:r w:rsidRPr="009751BA">
        <w:rPr>
          <w:lang w:val="en-US"/>
        </w:rPr>
        <w:t xml:space="preserve">Complicatiile travaliului sunt reprezentate de afectiuni  potential letale sau  care se pot solda cu sechele importante pentru mama sau fat, pe termen lung. Aceste complicatii severe greveaza aproximativ 1 din 200 de nasteri asistate nstrumental si 1 din 130 de nasteri la care esueaza manevrele instrumentale. Obiectivele lucrarii sunt de a evidentia progresele recente pe care le-a inregistrat evaluarea obiectiva, ecografica in estimarea prognosticului travaliului. </w:t>
      </w:r>
    </w:p>
    <w:p w:rsidR="009751BA" w:rsidRPr="009751BA" w:rsidRDefault="009751BA" w:rsidP="009751BA">
      <w:pPr>
        <w:rPr>
          <w:lang w:val="en-US"/>
        </w:rPr>
      </w:pPr>
      <w:r w:rsidRPr="009751BA">
        <w:rPr>
          <w:lang w:val="en-US"/>
        </w:rPr>
        <w:t>Material si metoda</w:t>
      </w:r>
    </w:p>
    <w:p w:rsidR="009751BA" w:rsidRPr="009751BA" w:rsidRDefault="009751BA" w:rsidP="009751BA">
      <w:pPr>
        <w:rPr>
          <w:lang w:val="en-US"/>
        </w:rPr>
      </w:pPr>
      <w:r w:rsidRPr="009751BA">
        <w:rPr>
          <w:lang w:val="en-US"/>
        </w:rPr>
        <w:t>Este prezentat un review al literaturii recente care prezinta tendintele actuale in evaluarea pretravaliu si monitorizarea sonografica intrapartum a aspectelor implicate in mecanismul travaliului. Deasemenea, este prezentata experienta clinicii noastre cu privire la estimarea fezabilitatii protocoalelor imagistice moderne in sala de nastere.</w:t>
      </w:r>
    </w:p>
    <w:p w:rsidR="009751BA" w:rsidRPr="009751BA" w:rsidRDefault="009751BA" w:rsidP="009751BA">
      <w:pPr>
        <w:rPr>
          <w:lang w:val="en-US"/>
        </w:rPr>
      </w:pPr>
      <w:r w:rsidRPr="009751BA">
        <w:rPr>
          <w:lang w:val="en-US"/>
        </w:rPr>
        <w:t>Rezultate</w:t>
      </w:r>
    </w:p>
    <w:p w:rsidR="009751BA" w:rsidRPr="009751BA" w:rsidRDefault="009751BA" w:rsidP="009751BA">
      <w:pPr>
        <w:rPr>
          <w:lang w:val="en-US"/>
        </w:rPr>
      </w:pPr>
      <w:r w:rsidRPr="009751BA">
        <w:rPr>
          <w:lang w:val="en-US"/>
        </w:rPr>
        <w:t>Importanta evaluarii ecografice in pretravaliu si travaliu este un domeniu in care volumul de cercetare a crescut exponential in ultimele decade. Evaluarea pretravaliu a oferit informatii prognostice cu privire la travaliul primiparelor, in cazul ruperii premature a membranelor si in cazurile de declansare a nasterii.  Evaluarea intrapartum a pozitiei si progresiei craniului si a dilatatiei colului uterin ofera informatii superioare fata de acelea clinice cu privire la evolutia normala a travaliului. In experienta clinicii noastre, aceste metode s-au dovedit fezabile si eficiente.</w:t>
      </w:r>
    </w:p>
    <w:p w:rsidR="009751BA" w:rsidRPr="009751BA" w:rsidRDefault="009751BA" w:rsidP="009751BA">
      <w:pPr>
        <w:rPr>
          <w:lang w:val="en-US"/>
        </w:rPr>
      </w:pPr>
      <w:r w:rsidRPr="009751BA">
        <w:rPr>
          <w:lang w:val="en-US"/>
        </w:rPr>
        <w:t>Concluzii</w:t>
      </w:r>
    </w:p>
    <w:p w:rsidR="009751BA" w:rsidRPr="009751BA" w:rsidRDefault="009751BA" w:rsidP="009751BA">
      <w:pPr>
        <w:rPr>
          <w:lang w:val="en-US"/>
        </w:rPr>
      </w:pPr>
      <w:r w:rsidRPr="009751BA">
        <w:rPr>
          <w:lang w:val="en-US"/>
        </w:rPr>
        <w:t>Ecografia si-a afirmat deja rolul important in estimarea prognosticului travaliului in multe situatii clinice particulare, dar si in populatia generala. Este important pentru medicii care activeaza in sala de nasteri sa cunoasca beneficiile acestei explorari si sa le foloseasca judicios.</w:t>
      </w:r>
    </w:p>
    <w:sectPr w:rsidR="009751BA" w:rsidRPr="009751BA"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9751BA"/>
    <w:rsid w:val="00172815"/>
    <w:rsid w:val="00206D8F"/>
    <w:rsid w:val="002358FA"/>
    <w:rsid w:val="00241468"/>
    <w:rsid w:val="00291FEF"/>
    <w:rsid w:val="0036114D"/>
    <w:rsid w:val="00421ECB"/>
    <w:rsid w:val="0070372B"/>
    <w:rsid w:val="008E0D2C"/>
    <w:rsid w:val="009751BA"/>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840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2016-10-12T12:34:00Z</dcterms:created>
  <dcterms:modified xsi:type="dcterms:W3CDTF">2016-10-12T12:37:00Z</dcterms:modified>
</cp:coreProperties>
</file>